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EF3D3C" w:rsidRPr="00E71398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EF3D3C" w:rsidRPr="00E71398" w:rsidRDefault="00234A5A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EF3D3C" w:rsidRPr="00E71398" w:rsidRDefault="00EF3D3C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EF3D3C" w:rsidRPr="00635897" w:rsidTr="00B86A5B">
        <w:trPr>
          <w:trHeight w:val="340"/>
        </w:trPr>
        <w:tc>
          <w:tcPr>
            <w:tcW w:w="2410" w:type="dxa"/>
            <w:vMerge/>
            <w:vAlign w:val="center"/>
          </w:tcPr>
          <w:p w:rsidR="00EF3D3C" w:rsidRPr="00E71398" w:rsidRDefault="00EF3D3C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3670F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1398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E71398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E71398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E71398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E71398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.: +7 (</w:t>
            </w:r>
            <w:r w:rsidR="003221AA" w:rsidRPr="003221AA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989) 599-77-78  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●  E-mail: info@cie-russia.ru  ●  Web: www.cie-russia.ru</w:t>
            </w:r>
          </w:p>
        </w:tc>
      </w:tr>
      <w:tr w:rsidR="00454956" w:rsidRPr="00E71398" w:rsidTr="00685A47">
        <w:trPr>
          <w:trHeight w:val="964"/>
        </w:trPr>
        <w:tc>
          <w:tcPr>
            <w:tcW w:w="6946" w:type="dxa"/>
            <w:gridSpan w:val="2"/>
            <w:vAlign w:val="center"/>
          </w:tcPr>
          <w:p w:rsidR="00454956" w:rsidRPr="00E71398" w:rsidRDefault="00454956" w:rsidP="00FC162B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vAlign w:val="bottom"/>
          </w:tcPr>
          <w:p w:rsidR="00454956" w:rsidRPr="00E71398" w:rsidRDefault="00454956" w:rsidP="00FC162B">
            <w:pPr>
              <w:rPr>
                <w:color w:val="000000"/>
              </w:rPr>
            </w:pPr>
            <w:r w:rsidRPr="00E71398">
              <w:rPr>
                <w:color w:val="000000"/>
              </w:rPr>
              <w:t xml:space="preserve">Научному руководителю </w:t>
            </w:r>
            <w:r w:rsidRPr="00E71398">
              <w:rPr>
                <w:color w:val="000000"/>
              </w:rPr>
              <w:br/>
              <w:t>ИЦ ООО «РНК МКО»</w:t>
            </w:r>
            <w:r w:rsidRPr="00E71398">
              <w:rPr>
                <w:color w:val="000000"/>
              </w:rPr>
              <w:br/>
            </w:r>
            <w:proofErr w:type="spellStart"/>
            <w:r w:rsidRPr="00E71398">
              <w:rPr>
                <w:color w:val="000000"/>
              </w:rPr>
              <w:t>Барцеву</w:t>
            </w:r>
            <w:proofErr w:type="spellEnd"/>
            <w:r w:rsidRPr="00E71398">
              <w:rPr>
                <w:color w:val="000000"/>
              </w:rPr>
              <w:t xml:space="preserve"> А.А.</w:t>
            </w:r>
          </w:p>
        </w:tc>
      </w:tr>
    </w:tbl>
    <w:p w:rsidR="00454956" w:rsidRPr="00E71398" w:rsidRDefault="00454956" w:rsidP="004620FF">
      <w:pPr>
        <w:spacing w:before="240"/>
        <w:ind w:right="-1"/>
        <w:jc w:val="center"/>
        <w:rPr>
          <w:sz w:val="18"/>
          <w:szCs w:val="18"/>
        </w:rPr>
      </w:pPr>
      <w:r w:rsidRPr="00E71398">
        <w:rPr>
          <w:b/>
          <w:sz w:val="28"/>
          <w:szCs w:val="28"/>
        </w:rPr>
        <w:t>ЗАЯВКА</w:t>
      </w:r>
      <w:r w:rsidRPr="00E71398">
        <w:rPr>
          <w:b/>
          <w:sz w:val="18"/>
          <w:szCs w:val="18"/>
        </w:rPr>
        <w:t xml:space="preserve"> ______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 xml:space="preserve">_______________ </w:t>
      </w:r>
      <w:r w:rsidRPr="00E71398">
        <w:rPr>
          <w:b/>
          <w:sz w:val="28"/>
          <w:szCs w:val="28"/>
        </w:rPr>
        <w:t>НА ПРОВЕДЕНИЕ ИСПЫТАНИЙ</w:t>
      </w:r>
      <w:r w:rsidRPr="00E71398">
        <w:rPr>
          <w:b/>
          <w:sz w:val="18"/>
          <w:szCs w:val="18"/>
        </w:rPr>
        <w:t xml:space="preserve"> 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>_______________________</w:t>
      </w:r>
    </w:p>
    <w:p w:rsidR="00454956" w:rsidRPr="00E71398" w:rsidRDefault="00454956" w:rsidP="004620FF">
      <w:pPr>
        <w:tabs>
          <w:tab w:val="left" w:pos="1701"/>
          <w:tab w:val="left" w:pos="8505"/>
        </w:tabs>
        <w:rPr>
          <w:sz w:val="16"/>
          <w:szCs w:val="16"/>
        </w:rPr>
      </w:pPr>
      <w:r w:rsidRPr="00E71398">
        <w:rPr>
          <w:sz w:val="16"/>
          <w:szCs w:val="16"/>
        </w:rPr>
        <w:tab/>
        <w:t>номер заявки</w:t>
      </w:r>
      <w:r w:rsidRPr="00E71398">
        <w:rPr>
          <w:sz w:val="16"/>
          <w:szCs w:val="16"/>
        </w:rPr>
        <w:tab/>
        <w:t>дата регистрации заявки</w:t>
      </w:r>
    </w:p>
    <w:p w:rsidR="00683CCE" w:rsidRPr="00E71398" w:rsidRDefault="00683CCE" w:rsidP="0019421C">
      <w:pPr>
        <w:jc w:val="center"/>
        <w:rPr>
          <w:sz w:val="10"/>
          <w:szCs w:val="16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Default="000E5E66" w:rsidP="00D475E0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E71398">
              <w:rPr>
                <w:szCs w:val="22"/>
              </w:rPr>
              <w:t xml:space="preserve">Прошу провести отмеченные ниже светотехнические и электротехнические испытания </w:t>
            </w:r>
            <w:proofErr w:type="gramStart"/>
            <w:r w:rsidRPr="00E71398">
              <w:rPr>
                <w:szCs w:val="22"/>
              </w:rPr>
              <w:t>для</w:t>
            </w:r>
            <w:proofErr w:type="gramEnd"/>
            <w:r w:rsidRPr="00E71398">
              <w:rPr>
                <w:szCs w:val="22"/>
              </w:rPr>
              <w:t xml:space="preserve"> </w:t>
            </w:r>
          </w:p>
        </w:tc>
      </w:tr>
      <w:tr w:rsidR="000E5E66" w:rsidTr="004620FF">
        <w:trPr>
          <w:trHeight w:val="57"/>
        </w:trPr>
        <w:tc>
          <w:tcPr>
            <w:tcW w:w="3402" w:type="dxa"/>
            <w:vAlign w:val="bottom"/>
          </w:tcPr>
          <w:p w:rsidR="000E5E66" w:rsidRPr="000E5E66" w:rsidRDefault="000E5E66" w:rsidP="00D475E0">
            <w:pPr>
              <w:ind w:left="-108"/>
              <w:jc w:val="both"/>
              <w:rPr>
                <w:szCs w:val="22"/>
              </w:rPr>
            </w:pPr>
            <w:r w:rsidRPr="00E71398">
              <w:rPr>
                <w:szCs w:val="22"/>
              </w:rPr>
              <w:t>следующих световых приборов: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E5E66" w:rsidRPr="000E5E66" w:rsidRDefault="001F2770" w:rsidP="009B66D9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35897"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="00635897"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="00635897" w:rsidRPr="00635897">
              <w:rPr>
                <w:szCs w:val="22"/>
                <w:highlight w:val="yellow"/>
              </w:rPr>
              <w:t>ий</w:t>
            </w:r>
            <w:proofErr w:type="spellEnd"/>
            <w:r w:rsidR="00635897" w:rsidRPr="00635897">
              <w:rPr>
                <w:szCs w:val="22"/>
                <w:highlight w:val="yellow"/>
              </w:rPr>
              <w:t>)</w:t>
            </w:r>
          </w:p>
        </w:tc>
      </w:tr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Pr="000E5E66" w:rsidRDefault="000E5E66" w:rsidP="004620FF">
            <w:pPr>
              <w:ind w:left="-108"/>
              <w:rPr>
                <w:szCs w:val="22"/>
              </w:rPr>
            </w:pPr>
          </w:p>
        </w:tc>
      </w:tr>
    </w:tbl>
    <w:p w:rsidR="00EF3D3C" w:rsidRPr="00E71398" w:rsidRDefault="00EF3D3C" w:rsidP="0019421C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3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9694"/>
        <w:gridCol w:w="426"/>
      </w:tblGrid>
      <w:tr w:rsidR="00AB501D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501D" w:rsidRPr="00E71398" w:rsidRDefault="00AB501D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AB501D" w:rsidRPr="00E71398" w:rsidRDefault="00AB501D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светового потока источника света (ИС)/осветительного прибора (ОП)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501D" w:rsidRPr="00E71398" w:rsidRDefault="00635897" w:rsidP="00E00371">
            <w:pPr>
              <w:spacing w:before="20" w:afterLines="20" w:after="48"/>
              <w:ind w:left="-555" w:firstLine="55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одной плоскости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характерных плоскостях</w:t>
            </w:r>
            <w:r>
              <w:rPr>
                <w:color w:val="000000"/>
                <w:sz w:val="20"/>
                <w:szCs w:val="20"/>
              </w:rPr>
              <w:t>  (2-3 плоскости)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236C4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полного фотометрического тела </w:t>
            </w:r>
            <w:r w:rsidR="00A620E5">
              <w:rPr>
                <w:sz w:val="20"/>
                <w:szCs w:val="18"/>
              </w:rPr>
              <w:t>ОП</w:t>
            </w:r>
            <w:r w:rsidRPr="00E71398">
              <w:rPr>
                <w:sz w:val="20"/>
                <w:szCs w:val="18"/>
              </w:rPr>
              <w:t xml:space="preserve"> (КСС для множества плоскостей)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Обработка результатов измерений и конвертация полученных данных в </w:t>
            </w:r>
            <w:r w:rsidR="00E00371" w:rsidRPr="00E71398">
              <w:rPr>
                <w:b/>
                <w:sz w:val="20"/>
                <w:szCs w:val="18"/>
              </w:rPr>
              <w:t xml:space="preserve"> IES/</w:t>
            </w:r>
            <w:r w:rsidR="00E00371" w:rsidRPr="00E71398">
              <w:rPr>
                <w:b/>
                <w:sz w:val="20"/>
                <w:szCs w:val="18"/>
                <w:lang w:val="en-US"/>
              </w:rPr>
              <w:t>LDT</w:t>
            </w:r>
            <w:r w:rsidR="00E00371" w:rsidRPr="00E71398">
              <w:rPr>
                <w:b/>
                <w:sz w:val="20"/>
                <w:szCs w:val="18"/>
              </w:rPr>
              <w:t>-файл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класса/типа светораспределения, типа КСС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угла рассеивания </w:t>
            </w:r>
            <w:r w:rsidR="00A620E5">
              <w:rPr>
                <w:sz w:val="20"/>
                <w:szCs w:val="18"/>
              </w:rPr>
              <w:t>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времени стабилизации светового потока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электрических характеристик ИС/ОП (потребляемая мощность, потребляемый ток, напряжение, коэффициент мощности)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36C4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световой отдачи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36C4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  <w:bookmarkStart w:id="0" w:name="_GoBack"/>
            <w:bookmarkEnd w:id="0"/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коэффициента пульсации светового потока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габаритной яркости ИС/ОП и неравномерности яркости по фотометрической оси или выбранному направлению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553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 w:rsidRPr="00E71398">
              <w:rPr>
                <w:sz w:val="20"/>
                <w:szCs w:val="18"/>
              </w:rPr>
              <w:t xml:space="preserve">) ИС/ОП </w:t>
            </w:r>
            <w:r w:rsidRPr="009429EC">
              <w:rPr>
                <w:b/>
                <w:sz w:val="20"/>
                <w:szCs w:val="18"/>
              </w:rPr>
              <w:t>по оптической оси или выбранному направлению</w:t>
            </w:r>
            <w:r w:rsidRPr="00E71398">
              <w:rPr>
                <w:sz w:val="20"/>
                <w:szCs w:val="18"/>
              </w:rPr>
              <w:t xml:space="preserve"> (</w:t>
            </w:r>
            <w:r w:rsidRPr="009429EC">
              <w:rPr>
                <w:i/>
                <w:sz w:val="18"/>
                <w:szCs w:val="18"/>
              </w:rPr>
              <w:t xml:space="preserve">частные индексы цветопередачи 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</w:t>
            </w:r>
            <w:r w:rsidRPr="009429EC">
              <w:rPr>
                <w:b/>
                <w:i/>
                <w:sz w:val="18"/>
                <w:szCs w:val="18"/>
              </w:rPr>
              <w:t>-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R14</w:t>
            </w:r>
            <w:r w:rsidRPr="009429EC">
              <w:rPr>
                <w:i/>
                <w:sz w:val="18"/>
                <w:szCs w:val="18"/>
              </w:rPr>
              <w:t xml:space="preserve"> по запросу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517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9F4009" w:rsidRDefault="009F4009" w:rsidP="0078321C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</w:t>
            </w:r>
            <w:r>
              <w:t xml:space="preserve"> </w:t>
            </w:r>
            <w:r w:rsidRPr="009F4009">
              <w:rPr>
                <w:b/>
                <w:sz w:val="20"/>
                <w:szCs w:val="18"/>
              </w:rPr>
              <w:t>усредненного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 xml:space="preserve">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>
              <w:rPr>
                <w:sz w:val="20"/>
                <w:szCs w:val="18"/>
              </w:rPr>
              <w:t xml:space="preserve">) ИС/ОП по </w:t>
            </w:r>
            <w:r w:rsidRPr="009F4009">
              <w:rPr>
                <w:b/>
                <w:i/>
                <w:sz w:val="20"/>
                <w:szCs w:val="18"/>
                <w:lang w:val="en-US"/>
              </w:rPr>
              <w:t>N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>направлени</w:t>
            </w:r>
            <w:r>
              <w:rPr>
                <w:sz w:val="20"/>
                <w:szCs w:val="18"/>
              </w:rPr>
              <w:t>ям (указать количество</w:t>
            </w:r>
            <w:r w:rsidRPr="009F4009">
              <w:rPr>
                <w:sz w:val="20"/>
                <w:szCs w:val="18"/>
              </w:rPr>
              <w:t>)</w:t>
            </w:r>
            <w:r>
              <w:rPr>
                <w:sz w:val="20"/>
                <w:szCs w:val="18"/>
              </w:rPr>
              <w:t xml:space="preserve"> </w:t>
            </w:r>
            <w:r w:rsidRPr="009F4009">
              <w:rPr>
                <w:b/>
                <w:i/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 xml:space="preserve"> =_____ </w:t>
            </w:r>
            <w:r w:rsidRPr="009429E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c</w:t>
            </w:r>
            <w:r w:rsidRPr="009F400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шагом</w:t>
            </w:r>
            <w:r w:rsidR="009429EC" w:rsidRPr="009429EC">
              <w:rPr>
                <w:sz w:val="20"/>
                <w:szCs w:val="18"/>
              </w:rPr>
              <w:t xml:space="preserve"> по углу </w:t>
            </w:r>
            <w:proofErr w:type="spellStart"/>
            <w:r>
              <w:rPr>
                <w:sz w:val="20"/>
                <w:szCs w:val="18"/>
              </w:rPr>
              <w:t>Δ</w:t>
            </w:r>
            <w:r w:rsidR="009429EC" w:rsidRPr="009429EC">
              <w:rPr>
                <w:rFonts w:ascii="Calibri" w:hAnsi="Calibri" w:cs="Calibri"/>
                <w:sz w:val="20"/>
                <w:szCs w:val="18"/>
              </w:rPr>
              <w:t>ϕ</w:t>
            </w:r>
            <w:proofErr w:type="spellEnd"/>
            <w:r w:rsidRPr="009F4009">
              <w:rPr>
                <w:sz w:val="20"/>
                <w:szCs w:val="18"/>
              </w:rPr>
              <w:t xml:space="preserve"> = ____</w:t>
            </w:r>
            <w:r w:rsidR="009429EC">
              <w:rPr>
                <w:sz w:val="20"/>
                <w:szCs w:val="18"/>
              </w:rPr>
              <w:t xml:space="preserve"> град.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9F4009">
              <w:rPr>
                <w:b/>
                <w:sz w:val="20"/>
                <w:szCs w:val="18"/>
              </w:rPr>
              <w:t>1</w:t>
            </w: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защитного угла (условного защитного угла) ОП в 2</w:t>
            </w:r>
            <w:r w:rsidRPr="00E71398">
              <w:rPr>
                <w:sz w:val="20"/>
                <w:szCs w:val="18"/>
              </w:rPr>
              <w:noBreakHyphen/>
              <w:t xml:space="preserve">х плоскостях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температуры на корпусе ОП </w:t>
            </w:r>
            <w:proofErr w:type="spellStart"/>
            <w:r w:rsidRPr="00E71398">
              <w:rPr>
                <w:sz w:val="20"/>
                <w:szCs w:val="18"/>
              </w:rPr>
              <w:t>тепловизионным</w:t>
            </w:r>
            <w:proofErr w:type="spellEnd"/>
            <w:r w:rsidRPr="00E71398">
              <w:rPr>
                <w:sz w:val="20"/>
                <w:szCs w:val="18"/>
              </w:rPr>
              <w:t xml:space="preserve"> методом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  <w:highlight w:val="yellow"/>
              </w:rPr>
            </w:pPr>
            <w:r w:rsidRPr="00E71398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фотосинтетического потока фотонов (мкмоль/с) и расчет эффективности в области ФАР (мкмоль/с)/Вт (по методике </w:t>
            </w:r>
            <w:r w:rsidRPr="00E71398">
              <w:rPr>
                <w:b/>
                <w:sz w:val="20"/>
                <w:szCs w:val="18"/>
              </w:rPr>
              <w:t>ФР.1.99.2017.27374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0E5E66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параметров фотобиологической безопасности ИС/ОП</w:t>
            </w:r>
          </w:p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(полный комплекс испытаний в соответствии с </w:t>
            </w:r>
            <w:r w:rsidRPr="00E71398">
              <w:rPr>
                <w:b/>
                <w:sz w:val="20"/>
                <w:szCs w:val="18"/>
              </w:rPr>
              <w:t xml:space="preserve">ГОСТ </w:t>
            </w:r>
            <w:r w:rsidRPr="00E71398">
              <w:rPr>
                <w:b/>
                <w:sz w:val="20"/>
                <w:szCs w:val="18"/>
                <w:lang w:val="en-US"/>
              </w:rPr>
              <w:t>IEC</w:t>
            </w:r>
            <w:r w:rsidRPr="00E71398">
              <w:rPr>
                <w:b/>
                <w:sz w:val="20"/>
                <w:szCs w:val="18"/>
              </w:rPr>
              <w:t xml:space="preserve"> 62471-2013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19</w:t>
            </w:r>
            <w:r w:rsidR="000E5E66" w:rsidRPr="00E71398">
              <w:rPr>
                <w:b/>
                <w:sz w:val="20"/>
                <w:szCs w:val="18"/>
              </w:rPr>
              <w:t>*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  <w:highlight w:val="red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429EC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Срочность испытаний **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</w:tbl>
    <w:p w:rsidR="00AB501D" w:rsidRPr="00E71398" w:rsidRDefault="00AB501D" w:rsidP="00B86A5B">
      <w:pPr>
        <w:spacing w:before="120"/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 xml:space="preserve">ИЦ ООО «РНК МКО» обязуется хранить переданные для проведения испытаний Заказчиком световые приборы </w:t>
      </w:r>
      <w:r w:rsidRPr="00E71398">
        <w:rPr>
          <w:b/>
          <w:sz w:val="14"/>
          <w:szCs w:val="18"/>
          <w:u w:val="single"/>
        </w:rPr>
        <w:t>в течение 2 месяцев</w:t>
      </w:r>
      <w:r w:rsidRPr="00E71398">
        <w:rPr>
          <w:sz w:val="14"/>
          <w:szCs w:val="18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срока ООО «РНК МКО» не несёт ответственности за их сохранность.</w:t>
      </w:r>
    </w:p>
    <w:p w:rsidR="00AB501D" w:rsidRPr="00E71398" w:rsidRDefault="00AB501D" w:rsidP="00B86A5B">
      <w:pPr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 - указывается методика (стандарт) по требованию заказчика для согласования возможности исполнения заказа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** - при срочных испытаниях весь объем работ проводится за 3 рабочих дня (для 1-го экземпляра светильника)</w:t>
      </w:r>
    </w:p>
    <w:p w:rsidR="00683CCE" w:rsidRPr="00E71398" w:rsidRDefault="00683CCE" w:rsidP="00683CCE">
      <w:pPr>
        <w:rPr>
          <w:sz w:val="14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4365"/>
      </w:tblGrid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Ф.И.О.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</w:p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Подпись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E71398" w:rsidRDefault="00683CCE" w:rsidP="00B86A5B">
            <w:pPr>
              <w:rPr>
                <w:sz w:val="18"/>
                <w:szCs w:val="22"/>
                <w:vertAlign w:val="superscript"/>
              </w:rPr>
            </w:pPr>
            <w:r w:rsidRPr="00E71398">
              <w:rPr>
                <w:sz w:val="18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</w:tbl>
    <w:p w:rsidR="00683CCE" w:rsidRPr="00E71398" w:rsidRDefault="00683CCE" w:rsidP="00EF3D3C">
      <w:pPr>
        <w:tabs>
          <w:tab w:val="left" w:pos="4320"/>
        </w:tabs>
        <w:spacing w:before="240"/>
        <w:rPr>
          <w:sz w:val="22"/>
        </w:rPr>
      </w:pPr>
    </w:p>
    <w:sectPr w:rsidR="00683CCE" w:rsidRPr="00E71398" w:rsidSect="004620FF">
      <w:headerReference w:type="even" r:id="rId9"/>
      <w:headerReference w:type="default" r:id="rId10"/>
      <w:headerReference w:type="first" r:id="rId11"/>
      <w:pgSz w:w="11905" w:h="16837" w:code="9"/>
      <w:pgMar w:top="109" w:right="565" w:bottom="284" w:left="851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1" w:rsidRDefault="00305131" w:rsidP="004877DB">
      <w:r>
        <w:separator/>
      </w:r>
    </w:p>
  </w:endnote>
  <w:endnote w:type="continuationSeparator" w:id="0">
    <w:p w:rsidR="00305131" w:rsidRDefault="00305131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1" w:rsidRDefault="00305131" w:rsidP="004877DB">
      <w:r>
        <w:separator/>
      </w:r>
    </w:p>
  </w:footnote>
  <w:footnote w:type="continuationSeparator" w:id="0">
    <w:p w:rsidR="00305131" w:rsidRDefault="00305131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236C4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6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236C4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7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236C4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5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E5E66"/>
    <w:rsid w:val="00162CDE"/>
    <w:rsid w:val="0019421C"/>
    <w:rsid w:val="001F2770"/>
    <w:rsid w:val="00234A5A"/>
    <w:rsid w:val="00236C4C"/>
    <w:rsid w:val="002520E9"/>
    <w:rsid w:val="002540C3"/>
    <w:rsid w:val="00264693"/>
    <w:rsid w:val="00266213"/>
    <w:rsid w:val="002D7982"/>
    <w:rsid w:val="002E451D"/>
    <w:rsid w:val="002F1947"/>
    <w:rsid w:val="00302A8C"/>
    <w:rsid w:val="00305131"/>
    <w:rsid w:val="003221AA"/>
    <w:rsid w:val="00342289"/>
    <w:rsid w:val="00350610"/>
    <w:rsid w:val="00353AF7"/>
    <w:rsid w:val="00354337"/>
    <w:rsid w:val="00362F94"/>
    <w:rsid w:val="003670FF"/>
    <w:rsid w:val="003726A8"/>
    <w:rsid w:val="003968D7"/>
    <w:rsid w:val="003A079A"/>
    <w:rsid w:val="00451D0E"/>
    <w:rsid w:val="0045211F"/>
    <w:rsid w:val="00454956"/>
    <w:rsid w:val="00457347"/>
    <w:rsid w:val="004601F5"/>
    <w:rsid w:val="00460A40"/>
    <w:rsid w:val="004620FF"/>
    <w:rsid w:val="004877DB"/>
    <w:rsid w:val="004A30AC"/>
    <w:rsid w:val="004C22C1"/>
    <w:rsid w:val="004D3792"/>
    <w:rsid w:val="00530567"/>
    <w:rsid w:val="005C5A1E"/>
    <w:rsid w:val="005E094D"/>
    <w:rsid w:val="00607D11"/>
    <w:rsid w:val="0061289F"/>
    <w:rsid w:val="00635897"/>
    <w:rsid w:val="006617AE"/>
    <w:rsid w:val="00661AC5"/>
    <w:rsid w:val="006740AE"/>
    <w:rsid w:val="00683CCE"/>
    <w:rsid w:val="00685A47"/>
    <w:rsid w:val="006E4061"/>
    <w:rsid w:val="0073581F"/>
    <w:rsid w:val="00775608"/>
    <w:rsid w:val="00780E62"/>
    <w:rsid w:val="0078321C"/>
    <w:rsid w:val="00860E68"/>
    <w:rsid w:val="00904370"/>
    <w:rsid w:val="00911440"/>
    <w:rsid w:val="00926CD3"/>
    <w:rsid w:val="009429EC"/>
    <w:rsid w:val="00977F84"/>
    <w:rsid w:val="009B66D9"/>
    <w:rsid w:val="009F4009"/>
    <w:rsid w:val="009F64AA"/>
    <w:rsid w:val="00A620E5"/>
    <w:rsid w:val="00A94276"/>
    <w:rsid w:val="00AA58C2"/>
    <w:rsid w:val="00AB501D"/>
    <w:rsid w:val="00B11594"/>
    <w:rsid w:val="00B86A5B"/>
    <w:rsid w:val="00BA7596"/>
    <w:rsid w:val="00BB4D15"/>
    <w:rsid w:val="00BF6A51"/>
    <w:rsid w:val="00C05B6C"/>
    <w:rsid w:val="00C234A4"/>
    <w:rsid w:val="00CB6D8C"/>
    <w:rsid w:val="00CC20E6"/>
    <w:rsid w:val="00CF0BB4"/>
    <w:rsid w:val="00D475E0"/>
    <w:rsid w:val="00D7626F"/>
    <w:rsid w:val="00D92BC8"/>
    <w:rsid w:val="00DC72CE"/>
    <w:rsid w:val="00DD178E"/>
    <w:rsid w:val="00DE032D"/>
    <w:rsid w:val="00DF4A21"/>
    <w:rsid w:val="00E00371"/>
    <w:rsid w:val="00E208B4"/>
    <w:rsid w:val="00E43162"/>
    <w:rsid w:val="00E4459B"/>
    <w:rsid w:val="00E71398"/>
    <w:rsid w:val="00ED3166"/>
    <w:rsid w:val="00EF131F"/>
    <w:rsid w:val="00EF3D3C"/>
    <w:rsid w:val="00EF6695"/>
    <w:rsid w:val="00F11235"/>
    <w:rsid w:val="00F20773"/>
    <w:rsid w:val="00FB41EB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FB7A-A86A-46C5-A9D7-27706EBD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Темирлановна</dc:creator>
  <cp:lastModifiedBy>konovalov</cp:lastModifiedBy>
  <cp:revision>2</cp:revision>
  <cp:lastPrinted>2026-02-16T15:44:00Z</cp:lastPrinted>
  <dcterms:created xsi:type="dcterms:W3CDTF">2026-05-14T05:05:00Z</dcterms:created>
  <dcterms:modified xsi:type="dcterms:W3CDTF">2026-05-14T05:05:00Z</dcterms:modified>
</cp:coreProperties>
</file>